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A751" w14:textId="46CCF679" w:rsidR="00253612" w:rsidRPr="003A0F3B" w:rsidRDefault="00253612" w:rsidP="00253612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Aula - 16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III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Esta devoção nos proporciona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 boas graças da Santíssima Virgem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§ I. Maria se dá a quem é seu escravo por amor.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52) São Bernardino de Sena (Sermo in Nativ. B.V. art. un., cap. 8): “Todos os dons,</w:t>
      </w:r>
      <w:r w:rsidRPr="006854C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virtudes e graças do</w:t>
      </w:r>
      <w:r w:rsidRPr="006854C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Espírito Santo são distribuídos pelas mãos de Maria, a quem ela quer,</w:t>
      </w:r>
      <w:r w:rsidRPr="006854C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quando quer, com o quer, e quanto quer”.</w:t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53 São Bernardo (Sermo 3 in vigilia Nativitatis Domini, n. 10): “Eras indigno de receber</w:t>
      </w:r>
      <w:r w:rsidRPr="006854C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as graças divinas: por</w:t>
      </w:r>
      <w:r w:rsidRPr="006854C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isso elas foram dadas a Maria, a fim de que por ela recebesses tudo o</w:t>
      </w:r>
      <w:r w:rsidRPr="006854C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que terias”.</w:t>
      </w:r>
      <w:r w:rsidRPr="003A0F3B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54 “De Aquaeductu”, n. 18.</w:t>
      </w:r>
    </w:p>
    <w:p w14:paraId="0A43C247" w14:textId="59CE845F" w:rsidR="000D5494" w:rsidRDefault="00253612" w:rsidP="00253612"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144. Terceiro motivo. A Santíssima Virgem, Mãe de doçura e misericórdia, que jamais 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deixa vencer em amor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liberalidade, vendo que alguém se lhe entrega inteiramente, para honrá-la e servir-lhe, despojando-se do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 de mais caro para com isso adorná-la, entrega-se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também inteiramente e dum modo inefável, a quem tudo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lhe dá. Ela o faz imergir no abismo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suas graças, e reveste-o de seus merecimentos, dá-lhe o apoio de seu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poder, ilumina-o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 luz, abrasa-o de seu amor, comunica-lhe suas virtudes: sua humildade, sua fé,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pureza,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etc.; constitui-se seu penhor, seu suplemento, seu tudo para com Jesus. Como, enfim, essa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pessoa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consagrada é toda de Maria, Maria também é toda dela; de modo que se pode dizer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desse perfeito servo e filho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Maria o que São João Evangelista diz de si próprio, que ele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tomou como um bem, para sua casa: 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A</w:t>
      </w:r>
      <w:r w:rsidRPr="006854C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ccepit 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eam discipulus in sua”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(Jo 19, 27).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145. É isto que produz na alma fiel uma grande desconfiança, desprezo e ódio de si mesma,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ao lado de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confiança ilimitada na Santíssima Virgem, sua boa Senhora. Já não procura,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antes, o seu apoio em suas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próprias disposições, intenções, méritos, virtudes e boas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obras, pois, tendo sacrificado tudo a Jesus por esta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boa Mãe, só lhe resta um tesouro que resume todos os seus bens e de que ele não dispõe, e esse tesouro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Maria.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É o que o faz aproximar-se de Nosso Senhor, sem receio servil nem escrupuloso, e rezar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extrema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confiança; é o que o faz adquirir os sentimentos do devoto e sábio abade Ruperto,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qual, aludindo à vitória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Jacob sobre o anjo (cf. Gn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32, 23), dirige à Santíssima Virgem estas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belas palavras: “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ó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Maria, minha princesa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Mãe Imaculada de Deus-homem, Jesus Cristo,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meu desejo lutar com este Homem, isto é, o Verbo divino,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armado não com meus próprios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méritos, mas com os vossos: 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6854C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o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Domina, Dei Genitrix, Maria, et incorrupta</w:t>
      </w:r>
      <w:r w:rsidRPr="006854C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Mater Dei e</w:t>
      </w:r>
      <w:r w:rsidRPr="006854C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hominis, non meis, sed tuis armatus meritis, cum isto Viro, scilicet Verbo Dei, luctare cupio”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Oh! quão poderoso e forte é, para Jesus Cristo, quem está armado dos méritos e da intercessão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digna Mãe de Deus, que, como diz Santo Agostinho, venceu amorosamente o Todo-poderoso.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§ II. Maria purifica nossas boas obras,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embeleza-as e as torna aceitáveis a seu Filho.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146.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bondosa Senhora purifica, embeleza e torna aceitáveis a seu Filho todas as nossas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boas obras,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porque, por esta devoção, as damos todas a ele pelas mãos de sua Mãe Santíssima.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1º Ela as purifica de toda mancha de amor-próprio e do apego imperceptível à criatura, apego que se insinua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insensivelmente nas melhores ações. Desde que elas estão em suas mãos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puríssimas e fecundas, estas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mesmas mãos, que não foram jamais manchadas nem ociosas,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purificam tudo que tocam, tiram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presente que lhe fazemos tudo que pode deteriorá-lo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 torná-lo imperfeito.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147. 2º Ela embeleza nossas boas ações ornando-as com seu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méritos e virtudes. É como 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 campônio,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querendo ganhar a amizade do rei, se dirigisse à rainha, e lhe apresentasse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maçã, que representasse todo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seu lucro, e lhe pedisse que a oferecesse ao rei. A rainha, acolhendo a pobre dádiva do camponês, punha-a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 centro de grande e magnífico prato de ouro,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apresentava-a assim ao rei, da parte do ofertante. Nestas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circunstâncias, a maçã, indigna por si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mesma de ser oferecida ao rei, torna-se um presente digno de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majestade, devido ao prato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ouro e à importância da pessoa que a apresenta.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br/>
        <w:t>148. 3º Ela apresenta essas boas obras a Jesus Cristo, pois nada retém para si do que lhe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ofertamos. Tudo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remete fielmente a Jesus. Se algo lhe damos a ela, damos necessariamente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Jesus. Se a louvamos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glorificamos, logo ela louva e glorifica a Jesus. Hoje como outrora,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quando Santa Isabel a exaltou, ela canta,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quando a louvamos e bendizemos: 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“Magnificat anima mea Dominum...”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(Lc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1, 46).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149. 4º Faz Jesus aceitar essas boas obras, por pequeno e pobre que seja o presente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ofertamos ao Santo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dos Santos e Rei dos reis. Quando apresentamos alguma coisa a Jesus,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nossa própria iniciativa e apoiados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nossa própria capacidade e disposição, Jesus examina o presente e muitas vezes o rejeita em vista das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manchas que a dádiva contraiu do nosso amor-próprio, como antigamente rejeitou os sacrifícios dos judeus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estarem cheios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vontade própria. Quando, porém, lhe apresentamos algo pelas mãos puras e virginais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bem-amada, tomamo-lo pelo seu lado fraco, se me é permitida a expressão. Ele não considera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tanto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oferta que lhe fazemos como sua boa Mãe que lh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apresenta; não olha tanto a procedência como a portadora. Deste modo, Maria, que nunca foi repelida, e, pelo contrário, foi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sempre bem recebida, faz que seja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agradavelmente recebido pela Majestade divina tudo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lhe apresenta, pequeno ou grande: basta que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lh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apresente para que Jesus o receba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acolha. Conselho valioso é o que dava São Bernardo aos que dirigia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 caminho da perfeição: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DA14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q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uando quiserdes oferecer qualquer coisa a Deus, tende o cuidado de oferecê-lo</w:t>
      </w:r>
      <w:r w:rsidRPr="00DA14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pelas mãos</w:t>
      </w:r>
      <w:r w:rsidRPr="00DA14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agradáveis e digníssimas de Maria, a menos que queirais ser rejeitados”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– Modicum quid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offerre desideras, manibus Mariae offerendum tradere cura, si non vis sustinere repulsam</w:t>
      </w:r>
      <w:r w:rsidRPr="003A0F3B">
        <w:rPr>
          <w:rFonts w:ascii="Arial Narrow" w:eastAsia="Times New Roman" w:hAnsi="Arial Narrow" w:cs="Times New Roman"/>
          <w:b/>
          <w:bCs/>
          <w:strike/>
          <w:sz w:val="20"/>
          <w:szCs w:val="20"/>
          <w:vertAlign w:val="superscript"/>
          <w:lang w:eastAsia="pt-BR"/>
        </w:rPr>
        <w:t>55</w:t>
      </w:r>
      <w:r>
        <w:rPr>
          <w:rFonts w:ascii="Arial Narrow" w:eastAsia="Times New Roman" w:hAnsi="Arial Narrow" w:cs="Times New Roman"/>
          <w:b/>
          <w:bCs/>
          <w:strike/>
          <w:sz w:val="20"/>
          <w:szCs w:val="20"/>
          <w:vertAlign w:val="superscript"/>
          <w:lang w:eastAsia="pt-BR"/>
        </w:rPr>
        <w:t>.</w:t>
      </w:r>
      <w:r>
        <w:rPr>
          <w:rFonts w:ascii="Arial Narrow" w:eastAsia="Times New Roman" w:hAnsi="Arial Narrow" w:cs="Times New Roman"/>
          <w:b/>
          <w:bCs/>
          <w:strike/>
          <w:sz w:val="20"/>
          <w:szCs w:val="20"/>
          <w:vertAlign w:val="superscript"/>
          <w:lang w:eastAsia="pt-BR"/>
        </w:rPr>
        <w:br/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150. E, como vimos (n. 146), a própria natureza não inspira aos pequenos como agir em relação aos grandes?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que não há de levar-nos a graça a fazer o mesmo em relação a Deus,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está infinitamente acima de nós,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diante do qual somos menos que átomos tendo além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disso uma advogada tão poderosa, que não foi jamais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repelida; tão habilidosa que conhece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segredos para ganhar o Coração de Deus; tão boa e caridosa que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 esquiva a ninguém,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pequeno e 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que seja.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?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Referirei mais adiante a verdadeira figura das verdades que afirmo, na história de Jacob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A0F3B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Rebeca (v. cap. VI).</w:t>
      </w:r>
    </w:p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12"/>
    <w:rsid w:val="000D5494"/>
    <w:rsid w:val="00253612"/>
    <w:rsid w:val="00C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C2CD"/>
  <w15:chartTrackingRefBased/>
  <w15:docId w15:val="{9A7C2AA7-403B-423B-97F6-6605FBF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5518</Characters>
  <Application>Microsoft Office Word</Application>
  <DocSecurity>0</DocSecurity>
  <Lines>45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1</cp:revision>
  <dcterms:created xsi:type="dcterms:W3CDTF">2022-05-18T17:49:00Z</dcterms:created>
  <dcterms:modified xsi:type="dcterms:W3CDTF">2022-05-18T17:49:00Z</dcterms:modified>
</cp:coreProperties>
</file>